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1"/>
      </w:pPr>
      <w:r>
        <w:rPr>
          <w:rtl w:val="0"/>
        </w:rPr>
        <w:t xml:space="preserve">Altergy Job Description - </w:t>
      </w:r>
    </w:p>
    <w:p>
      <w:pPr>
        <w:pStyle w:val="H1"/>
      </w:pPr>
      <w:r>
        <w:rPr>
          <w:rtl w:val="0"/>
        </w:rPr>
        <w:t>Power Electronics Engineer</w:t>
      </w:r>
    </w:p>
    <w:tbl>
      <w:tblPr>
        <w:tblW w:w="102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24"/>
      </w:tblGrid>
      <w:tr>
        <w:tblPrEx>
          <w:shd w:val="clear" w:color="auto" w:fill="ced7e7"/>
        </w:tblPrEx>
        <w:trPr>
          <w:trHeight w:val="14513" w:hRule="atLeast"/>
        </w:trPr>
        <w:tc>
          <w:tcPr>
            <w:tcW w:type="dxa" w:w="10224"/>
            <w:tcBorders>
              <w:top w:val="nil"/>
              <w:left w:val="nil"/>
              <w:bottom w:val="nil"/>
              <w:right w:val="nil"/>
            </w:tcBorders>
            <w:shd w:val="clear" w:color="auto" w:fill="auto"/>
            <w:tcMar>
              <w:top w:type="dxa" w:w="80"/>
              <w:left w:type="dxa" w:w="80"/>
              <w:bottom w:type="dxa" w:w="80"/>
              <w:right w:type="dxa" w:w="80"/>
            </w:tcMar>
            <w:vAlign w:val="center"/>
          </w:tcPr>
          <w:p>
            <w:pPr>
              <w:pStyle w:val="Body"/>
              <w:rPr>
                <w:lang w:val="en-US"/>
              </w:rPr>
            </w:pPr>
          </w:p>
          <w:p>
            <w:pPr>
              <w:pStyle w:val="Normal (Web)"/>
              <w:rPr>
                <w:rFonts w:ascii="Arial" w:cs="Arial" w:hAnsi="Arial" w:eastAsia="Arial"/>
                <w:sz w:val="22"/>
                <w:szCs w:val="22"/>
              </w:rPr>
            </w:pPr>
            <w:r>
              <w:rPr>
                <w:rFonts w:ascii="Arial" w:hAnsi="Arial"/>
                <w:b w:val="1"/>
                <w:bCs w:val="1"/>
                <w:sz w:val="22"/>
                <w:szCs w:val="22"/>
                <w:u w:val="single"/>
                <w:rtl w:val="0"/>
                <w:lang w:val="en-US"/>
              </w:rPr>
              <w:t>General/Overall Requirements</w:t>
            </w:r>
            <w:r>
              <w:rPr>
                <w:rFonts w:ascii="Arial" w:hAnsi="Arial"/>
                <w:b w:val="1"/>
                <w:bCs w:val="1"/>
                <w:sz w:val="22"/>
                <w:szCs w:val="22"/>
                <w:rtl w:val="0"/>
                <w:lang w:val="en-US"/>
              </w:rPr>
              <w:t>:</w:t>
            </w:r>
          </w:p>
          <w:p>
            <w:pPr>
              <w:pStyle w:val="Normal (Web)"/>
              <w:rPr>
                <w:rFonts w:ascii="Arial" w:cs="Arial" w:hAnsi="Arial" w:eastAsia="Arial"/>
                <w:sz w:val="22"/>
                <w:szCs w:val="22"/>
              </w:rPr>
            </w:pPr>
            <w:r>
              <w:rPr>
                <w:rFonts w:ascii="Arial" w:hAnsi="Arial"/>
                <w:sz w:val="22"/>
                <w:szCs w:val="22"/>
                <w:rtl w:val="0"/>
                <w:lang w:val="en-US"/>
              </w:rPr>
              <w:t>We are seeking an individual who has experience designing and implementing DC-DC converters from 500W to 15kW in voltages from 12-60VDC in high volume production. This individual shall function as an integral member of a product and process team for the development, manufacture, sale, marketing, distribution, and service of Altergy</w:t>
            </w:r>
            <w:r>
              <w:rPr>
                <w:rFonts w:ascii="Arial" w:hAnsi="Arial" w:hint="default"/>
                <w:sz w:val="22"/>
                <w:szCs w:val="22"/>
                <w:rtl w:val="0"/>
                <w:lang w:val="en-US"/>
              </w:rPr>
              <w:t>’</w:t>
            </w:r>
            <w:r>
              <w:rPr>
                <w:rFonts w:ascii="Arial" w:hAnsi="Arial"/>
                <w:sz w:val="22"/>
                <w:szCs w:val="22"/>
                <w:rtl w:val="0"/>
                <w:lang w:val="en-US"/>
              </w:rPr>
              <w:t>s fuel cell products. Emphasis is on the simultaneous design of product and the manufacturing processes required to build them. Experience or familiarity with product and process engineering functions to create mass produced, high quality, and low cost products while developing manufacturing process design/analysis, process control, and product testing is desired.</w:t>
            </w:r>
          </w:p>
          <w:p>
            <w:pPr>
              <w:pStyle w:val="Normal (Web)"/>
              <w:rPr>
                <w:rFonts w:ascii="Arial" w:cs="Arial" w:hAnsi="Arial" w:eastAsia="Arial"/>
                <w:sz w:val="22"/>
                <w:szCs w:val="22"/>
              </w:rPr>
            </w:pPr>
            <w:r>
              <w:rPr>
                <w:rFonts w:ascii="Arial" w:hAnsi="Arial"/>
                <w:sz w:val="22"/>
                <w:szCs w:val="22"/>
                <w:rtl w:val="0"/>
                <w:lang w:val="en-US"/>
              </w:rPr>
              <w:t>Working knowledge of World Class Manufacturing processes and techniques, Operations Excellence practices, Continuous Product and Process Improvement, variability reduction techniques, Design for Manufacture and Assembly (DFMA), Demand Flow Manufacturing (DFT or TPS) and integrated operating systems is helpful.</w:t>
            </w:r>
          </w:p>
          <w:p>
            <w:pPr>
              <w:pStyle w:val="Normal (Web)"/>
              <w:rPr>
                <w:rFonts w:ascii="Arial" w:cs="Arial" w:hAnsi="Arial" w:eastAsia="Arial"/>
                <w:sz w:val="22"/>
                <w:szCs w:val="22"/>
              </w:rPr>
            </w:pPr>
            <w:r>
              <w:rPr>
                <w:rFonts w:ascii="Arial" w:hAnsi="Arial"/>
                <w:sz w:val="22"/>
                <w:szCs w:val="22"/>
                <w:rtl w:val="0"/>
                <w:lang w:val="en-US"/>
              </w:rPr>
              <w:t>Demonstrated ability to work in a team environment and utilize progressive people skills, as well as compliance with all company policies, procedures, and directives, existing and future is required.</w:t>
            </w:r>
          </w:p>
          <w:p>
            <w:pPr>
              <w:pStyle w:val="Normal (Web)"/>
              <w:rPr>
                <w:rFonts w:ascii="Arial" w:cs="Arial" w:hAnsi="Arial" w:eastAsia="Arial"/>
                <w:sz w:val="22"/>
                <w:szCs w:val="22"/>
              </w:rPr>
            </w:pPr>
            <w:r>
              <w:rPr>
                <w:rFonts w:ascii="Arial" w:hAnsi="Arial"/>
                <w:b w:val="1"/>
                <w:bCs w:val="1"/>
                <w:sz w:val="22"/>
                <w:szCs w:val="22"/>
                <w:u w:val="single"/>
                <w:rtl w:val="0"/>
                <w:lang w:val="en-US"/>
              </w:rPr>
              <w:t>Duties and responsibilities:</w:t>
            </w:r>
            <w:r>
              <w:rPr>
                <w:rFonts w:ascii="Arial" w:hAnsi="Arial"/>
                <w:sz w:val="22"/>
                <w:szCs w:val="22"/>
                <w:rtl w:val="0"/>
                <w:lang w:val="en-US"/>
              </w:rPr>
              <w:t xml:space="preserve"> </w:t>
            </w:r>
          </w:p>
          <w:p>
            <w:pPr>
              <w:pStyle w:val="Normal (Web)"/>
              <w:numPr>
                <w:ilvl w:val="0"/>
                <w:numId w:val="1"/>
              </w:numPr>
              <w:rPr>
                <w:sz w:val="22"/>
                <w:szCs w:val="22"/>
                <w:lang w:val="en-US"/>
              </w:rPr>
            </w:pPr>
            <w:r>
              <w:rPr>
                <w:rFonts w:ascii="Arial" w:hAnsi="Arial"/>
                <w:sz w:val="22"/>
                <w:szCs w:val="22"/>
                <w:rtl w:val="0"/>
                <w:lang w:val="en-US"/>
              </w:rPr>
              <w:t>Develop and design DC-DC converters from concept to production to field support and sustainment.</w:t>
            </w:r>
          </w:p>
          <w:p>
            <w:pPr>
              <w:pStyle w:val="Normal (Web)"/>
              <w:numPr>
                <w:ilvl w:val="0"/>
                <w:numId w:val="1"/>
              </w:numPr>
              <w:rPr>
                <w:sz w:val="22"/>
                <w:szCs w:val="22"/>
                <w:lang w:val="en-US"/>
              </w:rPr>
            </w:pPr>
            <w:r>
              <w:rPr>
                <w:rFonts w:ascii="Arial" w:hAnsi="Arial"/>
                <w:sz w:val="22"/>
                <w:szCs w:val="22"/>
                <w:rtl w:val="0"/>
                <w:lang w:val="en-US"/>
              </w:rPr>
              <w:t>Perform schematic design and PCB layout of electronic circuits including data acquisition, control, communications, and power conversion.</w:t>
            </w:r>
          </w:p>
          <w:p>
            <w:pPr>
              <w:pStyle w:val="Normal (Web)"/>
              <w:numPr>
                <w:ilvl w:val="0"/>
                <w:numId w:val="1"/>
              </w:numPr>
              <w:rPr>
                <w:sz w:val="22"/>
                <w:szCs w:val="22"/>
                <w:lang w:val="en-US"/>
              </w:rPr>
            </w:pPr>
            <w:r>
              <w:rPr>
                <w:rFonts w:ascii="Arial" w:hAnsi="Arial"/>
                <w:sz w:val="22"/>
                <w:szCs w:val="22"/>
                <w:rtl w:val="0"/>
                <w:lang w:val="en-US"/>
              </w:rPr>
              <w:t>Perform magnetics design, component specification, thermal analysis, stability analysis, system integration, and system documentation.</w:t>
            </w:r>
          </w:p>
          <w:p>
            <w:pPr>
              <w:pStyle w:val="Normal (Web)"/>
              <w:numPr>
                <w:ilvl w:val="0"/>
                <w:numId w:val="1"/>
              </w:numPr>
              <w:rPr>
                <w:sz w:val="22"/>
                <w:szCs w:val="22"/>
                <w:lang w:val="en-US"/>
              </w:rPr>
            </w:pPr>
            <w:r>
              <w:rPr>
                <w:rFonts w:ascii="Arial" w:hAnsi="Arial"/>
                <w:sz w:val="22"/>
                <w:szCs w:val="22"/>
                <w:rtl w:val="0"/>
                <w:lang w:val="en-US"/>
              </w:rPr>
              <w:t>Work with Systems Engineering, Firmware Engineering, Mechanical Engineering, and Research and Development to define, document, test, and implement product designs and tests.</w:t>
            </w:r>
          </w:p>
          <w:p>
            <w:pPr>
              <w:pStyle w:val="Normal (Web)"/>
              <w:numPr>
                <w:ilvl w:val="0"/>
                <w:numId w:val="1"/>
              </w:numPr>
              <w:rPr>
                <w:sz w:val="22"/>
                <w:szCs w:val="22"/>
                <w:lang w:val="en-US"/>
              </w:rPr>
            </w:pPr>
            <w:r>
              <w:rPr>
                <w:rFonts w:ascii="Arial" w:hAnsi="Arial"/>
                <w:sz w:val="22"/>
                <w:szCs w:val="22"/>
                <w:rtl w:val="0"/>
                <w:lang w:val="en-US"/>
              </w:rPr>
              <w:t>Prepare and maintain project schedules, present oral and written reports, and reviews.</w:t>
            </w:r>
          </w:p>
          <w:p>
            <w:pPr>
              <w:pStyle w:val="Normal (Web)"/>
              <w:numPr>
                <w:ilvl w:val="0"/>
                <w:numId w:val="1"/>
              </w:numPr>
              <w:rPr>
                <w:sz w:val="22"/>
                <w:szCs w:val="22"/>
                <w:lang w:val="en-US"/>
              </w:rPr>
            </w:pPr>
            <w:r>
              <w:rPr>
                <w:rFonts w:ascii="Arial" w:hAnsi="Arial"/>
                <w:sz w:val="22"/>
                <w:szCs w:val="22"/>
                <w:rtl w:val="0"/>
                <w:lang w:val="en-US"/>
              </w:rPr>
              <w:t>Check and evaluate models, drawings, and bill of materials as required.</w:t>
            </w:r>
          </w:p>
          <w:p>
            <w:pPr>
              <w:pStyle w:val="Normal (Web)"/>
              <w:numPr>
                <w:ilvl w:val="0"/>
                <w:numId w:val="1"/>
              </w:numPr>
              <w:rPr>
                <w:sz w:val="22"/>
                <w:szCs w:val="22"/>
                <w:lang w:val="en-US"/>
              </w:rPr>
            </w:pPr>
            <w:r>
              <w:rPr>
                <w:rFonts w:ascii="Arial" w:hAnsi="Arial"/>
                <w:sz w:val="22"/>
                <w:szCs w:val="22"/>
                <w:rtl w:val="0"/>
                <w:lang w:val="en-US"/>
              </w:rPr>
              <w:t>Ensure that product/system meet the appropriate safety and performance standards such as U.L., C.S.A., F.C.C., or other agency testing.</w:t>
            </w:r>
          </w:p>
          <w:p>
            <w:pPr>
              <w:pStyle w:val="Normal (Web)"/>
              <w:numPr>
                <w:ilvl w:val="0"/>
                <w:numId w:val="1"/>
              </w:numPr>
              <w:rPr>
                <w:sz w:val="22"/>
                <w:szCs w:val="22"/>
                <w:lang w:val="en-US"/>
              </w:rPr>
            </w:pPr>
            <w:r>
              <w:rPr>
                <w:rFonts w:ascii="Arial" w:hAnsi="Arial"/>
                <w:sz w:val="22"/>
                <w:szCs w:val="22"/>
                <w:rtl w:val="0"/>
                <w:lang w:val="en-US"/>
              </w:rPr>
              <w:t>Perform hands on measurement, testing, and analysis.</w:t>
            </w:r>
          </w:p>
          <w:p>
            <w:pPr>
              <w:pStyle w:val="Normal (Web)"/>
              <w:rPr>
                <w:rFonts w:ascii="Arial" w:cs="Arial" w:hAnsi="Arial" w:eastAsia="Arial"/>
                <w:sz w:val="22"/>
                <w:szCs w:val="22"/>
              </w:rPr>
            </w:pPr>
            <w:r>
              <w:rPr>
                <w:rFonts w:ascii="Arial" w:hAnsi="Arial"/>
                <w:b w:val="1"/>
                <w:bCs w:val="1"/>
                <w:sz w:val="22"/>
                <w:szCs w:val="22"/>
                <w:u w:val="single"/>
                <w:rtl w:val="0"/>
                <w:lang w:val="en-US"/>
              </w:rPr>
              <w:t>Qualifications:</w:t>
            </w:r>
          </w:p>
          <w:p>
            <w:pPr>
              <w:pStyle w:val="Normal (Web)"/>
              <w:numPr>
                <w:ilvl w:val="0"/>
                <w:numId w:val="2"/>
              </w:numPr>
              <w:rPr>
                <w:sz w:val="22"/>
                <w:szCs w:val="22"/>
                <w:lang w:val="en-US"/>
              </w:rPr>
            </w:pPr>
            <w:r>
              <w:rPr>
                <w:rFonts w:ascii="Arial" w:hAnsi="Arial"/>
                <w:sz w:val="22"/>
                <w:szCs w:val="22"/>
                <w:rtl w:val="0"/>
                <w:lang w:val="en-US"/>
              </w:rPr>
              <w:t>Must be familiar with method of operation and control theory of classical DC-DC topologies including Buck, Boost, Full Bridge, and Flyback.</w:t>
            </w:r>
          </w:p>
          <w:p>
            <w:pPr>
              <w:pStyle w:val="Normal (Web)"/>
              <w:numPr>
                <w:ilvl w:val="0"/>
                <w:numId w:val="2"/>
              </w:numPr>
              <w:rPr>
                <w:sz w:val="22"/>
                <w:szCs w:val="22"/>
                <w:lang w:val="en-US"/>
              </w:rPr>
            </w:pPr>
            <w:r>
              <w:rPr>
                <w:rFonts w:ascii="Arial" w:hAnsi="Arial"/>
                <w:sz w:val="22"/>
                <w:szCs w:val="22"/>
                <w:rtl w:val="0"/>
                <w:lang w:val="en-US"/>
              </w:rPr>
              <w:t>Must be familiar with power conversion techniques and typically used devices for power ranges in the 500W to 15kW and voltages in the 12-60VDC.</w:t>
            </w:r>
          </w:p>
          <w:p>
            <w:pPr>
              <w:pStyle w:val="Normal (Web)"/>
              <w:numPr>
                <w:ilvl w:val="0"/>
                <w:numId w:val="2"/>
              </w:numPr>
              <w:rPr>
                <w:sz w:val="22"/>
                <w:szCs w:val="22"/>
                <w:lang w:val="en-US"/>
              </w:rPr>
            </w:pPr>
            <w:r>
              <w:rPr>
                <w:rFonts w:ascii="Arial" w:hAnsi="Arial"/>
                <w:sz w:val="22"/>
                <w:szCs w:val="22"/>
                <w:rtl w:val="0"/>
                <w:lang w:val="en-US"/>
              </w:rPr>
              <w:t>Must be familiar with magnetic design for transformers and chokes.</w:t>
            </w:r>
          </w:p>
          <w:p>
            <w:pPr>
              <w:pStyle w:val="Normal (Web)"/>
              <w:numPr>
                <w:ilvl w:val="0"/>
                <w:numId w:val="2"/>
              </w:numPr>
              <w:rPr>
                <w:sz w:val="22"/>
                <w:szCs w:val="22"/>
                <w:lang w:val="en-US"/>
              </w:rPr>
            </w:pPr>
            <w:r>
              <w:rPr>
                <w:rFonts w:ascii="Arial" w:hAnsi="Arial"/>
                <w:sz w:val="22"/>
                <w:szCs w:val="22"/>
                <w:rtl w:val="0"/>
                <w:lang w:val="en-US"/>
              </w:rPr>
              <w:t>Must be able to take ownership of assigned tasks and project schedules.</w:t>
            </w:r>
          </w:p>
          <w:p>
            <w:pPr>
              <w:pStyle w:val="Normal (Web)"/>
              <w:numPr>
                <w:ilvl w:val="0"/>
                <w:numId w:val="2"/>
              </w:numPr>
              <w:rPr>
                <w:sz w:val="22"/>
                <w:szCs w:val="22"/>
                <w:lang w:val="en-US"/>
              </w:rPr>
            </w:pPr>
            <w:r>
              <w:rPr>
                <w:rFonts w:ascii="Arial" w:hAnsi="Arial"/>
                <w:sz w:val="22"/>
                <w:szCs w:val="22"/>
                <w:rtl w:val="0"/>
                <w:lang w:val="en-US"/>
              </w:rPr>
              <w:t>Must be creative, resourceful, able to think independently, and able to provide leadership on projects.</w:t>
            </w:r>
          </w:p>
          <w:p>
            <w:pPr>
              <w:pStyle w:val="Normal (Web)"/>
              <w:numPr>
                <w:ilvl w:val="0"/>
                <w:numId w:val="2"/>
              </w:numPr>
              <w:rPr>
                <w:sz w:val="22"/>
                <w:szCs w:val="22"/>
                <w:lang w:val="en-US"/>
              </w:rPr>
            </w:pPr>
            <w:r>
              <w:rPr>
                <w:rFonts w:ascii="Arial" w:hAnsi="Arial"/>
                <w:sz w:val="22"/>
                <w:szCs w:val="22"/>
                <w:rtl w:val="0"/>
                <w:lang w:val="en-US"/>
              </w:rPr>
              <w:t>Ideally the candidate has experience with digitally controlled converters utilizing microcontrollers or DSPs to perform the PWM duty cycle calculation based on real time measurements and operating parameters.</w:t>
            </w:r>
          </w:p>
          <w:p>
            <w:pPr>
              <w:pStyle w:val="Normal (Web)"/>
              <w:numPr>
                <w:ilvl w:val="0"/>
                <w:numId w:val="2"/>
              </w:numPr>
              <w:rPr>
                <w:sz w:val="22"/>
                <w:szCs w:val="22"/>
                <w:lang w:val="en-US"/>
              </w:rPr>
            </w:pPr>
            <w:r>
              <w:rPr>
                <w:rFonts w:ascii="Arial" w:hAnsi="Arial"/>
                <w:sz w:val="22"/>
                <w:szCs w:val="22"/>
                <w:rtl w:val="0"/>
                <w:lang w:val="en-US"/>
              </w:rPr>
              <w:t>Bachelor</w:t>
            </w:r>
            <w:r>
              <w:rPr>
                <w:rFonts w:ascii="Arial" w:hAnsi="Arial" w:hint="default"/>
                <w:sz w:val="22"/>
                <w:szCs w:val="22"/>
                <w:rtl w:val="0"/>
                <w:lang w:val="en-US"/>
              </w:rPr>
              <w:t>’</w:t>
            </w:r>
            <w:r>
              <w:rPr>
                <w:rFonts w:ascii="Arial" w:hAnsi="Arial"/>
                <w:sz w:val="22"/>
                <w:szCs w:val="22"/>
                <w:rtl w:val="0"/>
                <w:lang w:val="en-US"/>
              </w:rPr>
              <w:t>s Degree in Engineering (B.S.E.E.)</w:t>
            </w:r>
          </w:p>
          <w:p>
            <w:pPr>
              <w:pStyle w:val="Normal (Web)"/>
              <w:numPr>
                <w:ilvl w:val="0"/>
                <w:numId w:val="2"/>
              </w:numPr>
              <w:rPr>
                <w:sz w:val="22"/>
                <w:szCs w:val="22"/>
                <w:lang w:val="en-US"/>
              </w:rPr>
            </w:pPr>
            <w:r>
              <w:rPr>
                <w:rFonts w:ascii="Arial" w:hAnsi="Arial"/>
                <w:sz w:val="22"/>
                <w:szCs w:val="22"/>
                <w:rtl w:val="0"/>
                <w:lang w:val="en-US"/>
              </w:rPr>
              <w:t>10+ years of related experience</w:t>
            </w:r>
          </w:p>
          <w:p>
            <w:pPr>
              <w:pStyle w:val="Normal (Web)"/>
              <w:rPr>
                <w:rFonts w:ascii="Arial" w:cs="Arial" w:hAnsi="Arial" w:eastAsia="Arial"/>
                <w:sz w:val="22"/>
                <w:szCs w:val="22"/>
              </w:rPr>
            </w:pPr>
            <w:r>
              <w:rPr>
                <w:rFonts w:ascii="Arial" w:hAnsi="Arial"/>
                <w:b w:val="1"/>
                <w:bCs w:val="1"/>
                <w:sz w:val="22"/>
                <w:szCs w:val="22"/>
                <w:u w:val="single"/>
                <w:rtl w:val="0"/>
                <w:lang w:val="en-US"/>
              </w:rPr>
              <w:t>Contact:</w:t>
            </w:r>
          </w:p>
          <w:p>
            <w:pPr>
              <w:pStyle w:val="Body"/>
              <w:numPr>
                <w:ilvl w:val="0"/>
                <w:numId w:val="3"/>
              </w:numPr>
              <w:spacing w:before="100" w:after="100"/>
              <w:rPr>
                <w:sz w:val="22"/>
                <w:szCs w:val="22"/>
                <w:lang w:val="en-US"/>
              </w:rPr>
            </w:pPr>
            <w:r>
              <w:rPr>
                <w:rFonts w:ascii="Arial" w:hAnsi="Arial"/>
                <w:sz w:val="22"/>
                <w:szCs w:val="22"/>
                <w:rtl w:val="0"/>
                <w:lang w:val="en-US"/>
              </w:rPr>
              <w:t>Qualified candidates please submit a cover letter and resume to:  hr@altergy.com</w:t>
            </w:r>
          </w:p>
          <w:p>
            <w:pPr>
              <w:pStyle w:val="Body"/>
              <w:spacing w:before="100" w:after="100"/>
              <w:rPr>
                <w:rFonts w:ascii="Arial" w:cs="Arial" w:hAnsi="Arial" w:eastAsia="Arial"/>
                <w:sz w:val="22"/>
                <w:szCs w:val="22"/>
              </w:rPr>
            </w:pPr>
          </w:p>
          <w:p>
            <w:pPr>
              <w:pStyle w:val="Normal (Web)"/>
            </w:pPr>
            <w:r>
              <w:rPr>
                <w:rFonts w:ascii="Arial" w:cs="Arial" w:hAnsi="Arial" w:eastAsia="Arial"/>
                <w:b w:val="1"/>
                <w:bCs w:val="1"/>
                <w:sz w:val="22"/>
                <w:szCs w:val="22"/>
                <w:u w:val="single"/>
              </w:rPr>
            </w:r>
          </w:p>
        </w:tc>
      </w:tr>
    </w:tbl>
    <w:p>
      <w:pPr>
        <w:pStyle w:val="H1"/>
        <w:spacing w:line="240" w:lineRule="auto"/>
      </w:pPr>
    </w:p>
    <w:p>
      <w:pPr>
        <w:pStyle w:val="Body"/>
      </w:pPr>
    </w:p>
    <w:p>
      <w:pPr>
        <w:pStyle w:val="Default"/>
        <w:bidi w:val="0"/>
        <w:ind w:left="0" w:right="0" w:firstLine="0"/>
        <w:jc w:val="left"/>
        <w:rPr>
          <w:rtl w:val="0"/>
        </w:rPr>
      </w:pPr>
      <w:r>
        <w:rPr>
          <w:rFonts w:ascii="Calibri" w:hAnsi="Calibri"/>
          <w:color w:val="212121"/>
          <w:sz w:val="26"/>
          <w:szCs w:val="26"/>
          <w:shd w:val="clear" w:color="auto" w:fill="ffffff"/>
          <w:rtl w:val="0"/>
          <w:lang w:val="en-US"/>
        </w:rPr>
        <w:t>Altergy Systems is an Equal Employment Opportunity Employer.</w:t>
      </w:r>
      <w:r>
        <w:rPr>
          <w:rFonts w:ascii="Calibri" w:hAnsi="Calibri" w:hint="default"/>
          <w:color w:val="212121"/>
          <w:sz w:val="26"/>
          <w:szCs w:val="26"/>
          <w:shd w:val="clear" w:color="auto" w:fill="ffffff"/>
          <w:rtl w:val="0"/>
        </w:rPr>
        <w:t> </w:t>
      </w:r>
      <w:r>
        <w:rPr>
          <w:rFonts w:ascii="Calibri" w:hAnsi="Calibri"/>
          <w:color w:val="212121"/>
          <w:sz w:val="26"/>
          <w:szCs w:val="26"/>
          <w:shd w:val="clear" w:color="auto" w:fill="ffffff"/>
          <w:rtl w:val="0"/>
          <w:lang w:val="en-US"/>
        </w:rPr>
        <w:t>All qualified candidates will receive consideration for employment without regard to race, color, religion, sex, sexual orientation, gender identity or national origin.</w:t>
      </w:r>
    </w:p>
    <w:sectPr>
      <w:headerReference w:type="default" r:id="rId4"/>
      <w:footerReference w:type="default" r:id="rId5"/>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466309</wp:posOffset>
          </wp:positionH>
          <wp:positionV relativeFrom="page">
            <wp:posOffset>9601200</wp:posOffset>
          </wp:positionV>
          <wp:extent cx="6839781" cy="191497"/>
          <wp:effectExtent l="0" t="0" r="0" b="0"/>
          <wp:wrapNone/>
          <wp:docPr id="1073741825" name="officeArt object" descr="Altergy_footer.png"/>
          <wp:cNvGraphicFramePr/>
          <a:graphic xmlns:a="http://schemas.openxmlformats.org/drawingml/2006/main">
            <a:graphicData uri="http://schemas.openxmlformats.org/drawingml/2006/picture">
              <pic:pic xmlns:pic="http://schemas.openxmlformats.org/drawingml/2006/picture">
                <pic:nvPicPr>
                  <pic:cNvPr id="1073741825" name="Altergy_footer.png" descr="Altergy_footer.png"/>
                  <pic:cNvPicPr>
                    <a:picLocks noChangeAspect="1"/>
                  </pic:cNvPicPr>
                </pic:nvPicPr>
                <pic:blipFill>
                  <a:blip r:embed="rId1">
                    <a:extLst/>
                  </a:blip>
                  <a:stretch>
                    <a:fillRect/>
                  </a:stretch>
                </pic:blipFill>
                <pic:spPr>
                  <a:xfrm>
                    <a:off x="0" y="0"/>
                    <a:ext cx="6839781" cy="191497"/>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5798820</wp:posOffset>
          </wp:positionH>
          <wp:positionV relativeFrom="page">
            <wp:posOffset>8592820</wp:posOffset>
          </wp:positionV>
          <wp:extent cx="1511300" cy="837565"/>
          <wp:effectExtent l="0" t="0" r="0" b="0"/>
          <wp:wrapNone/>
          <wp:docPr id="1073741826" name="officeArt object" descr="Altergy_Corp_logo_withTagline.png"/>
          <wp:cNvGraphicFramePr/>
          <a:graphic xmlns:a="http://schemas.openxmlformats.org/drawingml/2006/main">
            <a:graphicData uri="http://schemas.openxmlformats.org/drawingml/2006/picture">
              <pic:pic xmlns:pic="http://schemas.openxmlformats.org/drawingml/2006/picture">
                <pic:nvPicPr>
                  <pic:cNvPr id="1073741826" name="Altergy_Corp_logo_withTagline.png" descr="Altergy_Corp_logo_withTagline.png"/>
                  <pic:cNvPicPr>
                    <a:picLocks noChangeAspect="1"/>
                  </pic:cNvPicPr>
                </pic:nvPicPr>
                <pic:blipFill>
                  <a:blip r:embed="rId2">
                    <a:extLst/>
                  </a:blip>
                  <a:stretch>
                    <a:fillRect/>
                  </a:stretch>
                </pic:blipFill>
                <pic:spPr>
                  <a:xfrm>
                    <a:off x="0" y="0"/>
                    <a:ext cx="1511300" cy="83756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1">
    <w:name w:val="H1"/>
    <w:next w:val="H1"/>
    <w:pPr>
      <w:keepNext w:val="1"/>
      <w:keepLines w:val="0"/>
      <w:pageBreakBefore w:val="0"/>
      <w:widowControl w:val="0"/>
      <w:shd w:val="clear" w:color="auto" w:fill="auto"/>
      <w:tabs>
        <w:tab w:val="left" w:pos="180"/>
        <w:tab w:val="left" w:pos="360"/>
      </w:tabs>
      <w:suppressAutoHyphens w:val="1"/>
      <w:bidi w:val="0"/>
      <w:spacing w:before="0" w:after="120" w:line="288"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32658"/>
      <w:spacing w:val="5"/>
      <w:kern w:val="0"/>
      <w:position w:val="0"/>
      <w:sz w:val="36"/>
      <w:szCs w:val="36"/>
      <w:u w:val="none" w:color="032658"/>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